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D185" w14:textId="77777777" w:rsidR="003339B3" w:rsidRDefault="003339B3" w:rsidP="003339B3">
      <w:pPr>
        <w:spacing w:before="11"/>
        <w:jc w:val="center"/>
        <w:rPr>
          <w:rFonts w:ascii="Trebuchet MS" w:hAnsi="Trebuchet MS"/>
          <w:b/>
        </w:rPr>
      </w:pPr>
      <w:bookmarkStart w:id="0" w:name="_Hlk92188483"/>
      <w:r>
        <w:rPr>
          <w:rFonts w:ascii="Trebuchet MS" w:hAnsi="Trebuchet MS"/>
          <w:b/>
        </w:rPr>
        <w:t>DESCRIÇÃO DE PROCEDIMENTOS E MÉTODOS</w:t>
      </w:r>
    </w:p>
    <w:p w14:paraId="45A59E87" w14:textId="77777777" w:rsidR="003339B3" w:rsidRDefault="003339B3" w:rsidP="003339B3">
      <w:pPr>
        <w:spacing w:before="11"/>
        <w:ind w:left="20"/>
        <w:jc w:val="center"/>
        <w:rPr>
          <w:rFonts w:ascii="Trebuchet MS" w:hAnsi="Trebuchet MS"/>
          <w:b/>
        </w:rPr>
      </w:pPr>
    </w:p>
    <w:p w14:paraId="7DBF7842" w14:textId="77777777" w:rsidR="003339B3" w:rsidRDefault="003339B3" w:rsidP="003339B3">
      <w:pPr>
        <w:spacing w:before="1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PREVISTA NO N.º 5 DO ARTIGO 10.º DO DECRETO-LEI N.º 74/2021</w:t>
      </w:r>
    </w:p>
    <w:bookmarkEnd w:id="0"/>
    <w:p w14:paraId="3575664D" w14:textId="77777777" w:rsidR="003339B3" w:rsidRDefault="003339B3" w:rsidP="003339B3">
      <w:pPr>
        <w:spacing w:before="11"/>
        <w:ind w:left="20"/>
        <w:jc w:val="center"/>
        <w:rPr>
          <w:rFonts w:ascii="Trebuchet MS" w:hAnsi="Trebuchet MS"/>
          <w:b/>
        </w:rPr>
      </w:pPr>
    </w:p>
    <w:p w14:paraId="746672A5" w14:textId="77777777" w:rsidR="005F0EA1" w:rsidRPr="005F0EA1" w:rsidRDefault="005F0EA1" w:rsidP="006337D0">
      <w:pPr>
        <w:spacing w:before="11"/>
        <w:ind w:left="20"/>
        <w:jc w:val="center"/>
        <w:rPr>
          <w:rFonts w:ascii="Trebuchet MS" w:hAnsi="Trebuchet MS"/>
          <w:b/>
        </w:rPr>
      </w:pPr>
    </w:p>
    <w:p w14:paraId="4579A0CC" w14:textId="40FE7CD3" w:rsidR="00817B61" w:rsidRPr="005F0EA1" w:rsidRDefault="006337D0" w:rsidP="00D5027F">
      <w:pPr>
        <w:spacing w:before="11"/>
        <w:ind w:left="20"/>
        <w:jc w:val="center"/>
        <w:rPr>
          <w:rFonts w:ascii="Trebuchet MS" w:hAnsi="Trebuchet MS"/>
          <w:b/>
        </w:rPr>
      </w:pPr>
      <w:r w:rsidRPr="005F0EA1">
        <w:rPr>
          <w:rFonts w:ascii="Trebuchet MS" w:hAnsi="Trebuchet MS"/>
          <w:b/>
        </w:rPr>
        <w:t xml:space="preserve">Taxa de exibição </w:t>
      </w:r>
    </w:p>
    <w:p w14:paraId="7E078F47" w14:textId="77777777" w:rsidR="00D5027F" w:rsidRPr="00D5027F" w:rsidRDefault="00D5027F" w:rsidP="00D5027F">
      <w:pPr>
        <w:spacing w:before="11"/>
        <w:ind w:left="20"/>
        <w:jc w:val="center"/>
        <w:rPr>
          <w:rFonts w:ascii="Trebuchet MS" w:hAnsi="Trebuchet MS"/>
          <w:b/>
          <w:sz w:val="24"/>
          <w:szCs w:val="24"/>
        </w:rPr>
      </w:pPr>
    </w:p>
    <w:p w14:paraId="0A14BF79" w14:textId="26C0585B" w:rsidR="00E77FBD" w:rsidRPr="007B79B7" w:rsidRDefault="00D53953" w:rsidP="00E77FBD">
      <w:pPr>
        <w:widowControl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74E4E">
        <w:rPr>
          <w:rFonts w:ascii="Trebuchet MS" w:hAnsi="Trebuchet MS"/>
          <w:sz w:val="20"/>
          <w:szCs w:val="20"/>
        </w:rPr>
        <w:t>P</w:t>
      </w:r>
      <w:r w:rsidR="0034470B" w:rsidRPr="00E74E4E">
        <w:rPr>
          <w:rFonts w:ascii="Trebuchet MS" w:hAnsi="Trebuchet MS"/>
          <w:sz w:val="20"/>
          <w:szCs w:val="20"/>
        </w:rPr>
        <w:t>ara efeitos</w:t>
      </w:r>
      <w:r w:rsidR="00544391" w:rsidRPr="00E74E4E">
        <w:rPr>
          <w:rFonts w:ascii="Trebuchet MS" w:hAnsi="Trebuchet MS"/>
          <w:sz w:val="20"/>
          <w:szCs w:val="20"/>
        </w:rPr>
        <w:t xml:space="preserve"> </w:t>
      </w:r>
      <w:r w:rsidR="00DD5357" w:rsidRPr="00E74E4E">
        <w:rPr>
          <w:rFonts w:ascii="Trebuchet MS" w:hAnsi="Trebuchet MS"/>
          <w:sz w:val="20"/>
          <w:szCs w:val="20"/>
        </w:rPr>
        <w:t>do disposto n.</w:t>
      </w:r>
      <w:r w:rsidR="00F27710" w:rsidRPr="00E74E4E">
        <w:rPr>
          <w:rFonts w:ascii="Trebuchet MS" w:hAnsi="Trebuchet MS"/>
          <w:sz w:val="20"/>
          <w:szCs w:val="20"/>
        </w:rPr>
        <w:t xml:space="preserve">º </w:t>
      </w:r>
      <w:r w:rsidR="00DD5357" w:rsidRPr="00E74E4E">
        <w:rPr>
          <w:rFonts w:ascii="Trebuchet MS" w:hAnsi="Trebuchet MS"/>
          <w:sz w:val="20"/>
          <w:szCs w:val="20"/>
        </w:rPr>
        <w:t>5 do art</w:t>
      </w:r>
      <w:r w:rsidR="003339B3">
        <w:rPr>
          <w:rFonts w:ascii="Trebuchet MS" w:hAnsi="Trebuchet MS"/>
          <w:sz w:val="20"/>
          <w:szCs w:val="20"/>
        </w:rPr>
        <w:t xml:space="preserve">igo </w:t>
      </w:r>
      <w:r w:rsidR="00DD5357" w:rsidRPr="00E74E4E">
        <w:rPr>
          <w:rFonts w:ascii="Trebuchet MS" w:hAnsi="Trebuchet MS"/>
          <w:sz w:val="20"/>
          <w:szCs w:val="20"/>
        </w:rPr>
        <w:t>10.º do Decreto-Lei n</w:t>
      </w:r>
      <w:r w:rsidR="00936B19" w:rsidRPr="00E74E4E">
        <w:rPr>
          <w:rFonts w:ascii="Trebuchet MS" w:hAnsi="Trebuchet MS"/>
          <w:sz w:val="20"/>
          <w:szCs w:val="20"/>
        </w:rPr>
        <w:t>.</w:t>
      </w:r>
      <w:r w:rsidR="00DD5357" w:rsidRPr="00E74E4E">
        <w:rPr>
          <w:rFonts w:ascii="Trebuchet MS" w:hAnsi="Trebuchet MS"/>
          <w:sz w:val="20"/>
          <w:szCs w:val="20"/>
        </w:rPr>
        <w:t>º 74/2021</w:t>
      </w:r>
      <w:r w:rsidR="00936B19" w:rsidRPr="00E74E4E">
        <w:rPr>
          <w:rFonts w:ascii="Trebuchet MS" w:hAnsi="Trebuchet MS"/>
          <w:sz w:val="20"/>
          <w:szCs w:val="20"/>
        </w:rPr>
        <w:t>,</w:t>
      </w:r>
      <w:r w:rsidR="00DD5357" w:rsidRPr="00E74E4E">
        <w:rPr>
          <w:rFonts w:ascii="Trebuchet MS" w:hAnsi="Trebuchet MS"/>
          <w:sz w:val="20"/>
          <w:szCs w:val="20"/>
        </w:rPr>
        <w:t xml:space="preserve"> de 25 de agosto, </w:t>
      </w:r>
      <w:r w:rsidR="005F0EA1" w:rsidRPr="00787531">
        <w:rPr>
          <w:rFonts w:ascii="Trebuchet MS" w:hAnsi="Trebuchet MS"/>
          <w:sz w:val="20"/>
          <w:szCs w:val="20"/>
        </w:rPr>
        <w:t xml:space="preserve">a </w:t>
      </w:r>
      <w:r w:rsidR="005F0EA1" w:rsidRPr="005F0EA1">
        <w:rPr>
          <w:rFonts w:ascii="Trebuchet MS" w:hAnsi="Trebuchet MS"/>
          <w:sz w:val="20"/>
          <w:szCs w:val="20"/>
          <w:highlight w:val="lightGray"/>
        </w:rPr>
        <w:t>…………………… [DESIGNAÇÃO DA EMPRESA DECLARANTE]</w:t>
      </w:r>
      <w:r w:rsidR="005F0EA1" w:rsidRPr="00787531">
        <w:rPr>
          <w:rFonts w:ascii="Trebuchet MS" w:hAnsi="Trebuchet MS"/>
          <w:sz w:val="20"/>
          <w:szCs w:val="20"/>
        </w:rPr>
        <w:t xml:space="preserve"> </w:t>
      </w:r>
      <w:r w:rsidR="00E77FBD" w:rsidRPr="007B79B7">
        <w:rPr>
          <w:rFonts w:ascii="Trebuchet MS" w:hAnsi="Trebuchet MS"/>
          <w:sz w:val="20"/>
          <w:szCs w:val="20"/>
        </w:rPr>
        <w:t>declara que, à data da presente declaração:</w:t>
      </w:r>
    </w:p>
    <w:p w14:paraId="77285FBC" w14:textId="4644D196" w:rsidR="005F0EA1" w:rsidRDefault="005F0EA1" w:rsidP="005F0EA1">
      <w:pPr>
        <w:widowControl/>
        <w:adjustRightInd w:val="0"/>
        <w:spacing w:line="360" w:lineRule="auto"/>
        <w:jc w:val="both"/>
        <w:rPr>
          <w:rFonts w:ascii="Trebuchet MS" w:hAnsi="Trebuchet MS"/>
          <w:i/>
          <w:iCs/>
          <w:sz w:val="16"/>
          <w:szCs w:val="16"/>
        </w:rPr>
      </w:pPr>
      <w:bookmarkStart w:id="1" w:name="_Hlk92204879"/>
      <w:r w:rsidRPr="00901BE7">
        <w:rPr>
          <w:rFonts w:ascii="Trebuchet MS" w:hAnsi="Trebuchet MS"/>
          <w:i/>
          <w:iCs/>
          <w:sz w:val="16"/>
          <w:szCs w:val="16"/>
        </w:rPr>
        <w:t>(Selecionar uma das opções: 1. a)</w:t>
      </w:r>
      <w:r w:rsidR="00F20EFB">
        <w:rPr>
          <w:rFonts w:ascii="Trebuchet MS" w:hAnsi="Trebuchet MS"/>
          <w:i/>
          <w:iCs/>
          <w:sz w:val="16"/>
          <w:szCs w:val="16"/>
        </w:rPr>
        <w:t xml:space="preserve"> </w:t>
      </w:r>
      <w:r w:rsidR="003C1198" w:rsidRPr="00424AEC">
        <w:rPr>
          <w:rFonts w:ascii="Trebuchet MS" w:hAnsi="Trebuchet MS"/>
          <w:b/>
          <w:bCs/>
          <w:i/>
          <w:iCs/>
          <w:sz w:val="15"/>
          <w:szCs w:val="15"/>
        </w:rPr>
        <w:t>OU</w:t>
      </w:r>
      <w:r w:rsidR="00F20EFB">
        <w:rPr>
          <w:rFonts w:ascii="Trebuchet MS" w:hAnsi="Trebuchet MS"/>
          <w:i/>
          <w:iCs/>
          <w:sz w:val="16"/>
          <w:szCs w:val="16"/>
        </w:rPr>
        <w:t xml:space="preserve"> </w:t>
      </w:r>
      <w:r w:rsidRPr="00901BE7">
        <w:rPr>
          <w:rFonts w:ascii="Trebuchet MS" w:hAnsi="Trebuchet MS"/>
          <w:i/>
          <w:iCs/>
          <w:sz w:val="16"/>
          <w:szCs w:val="16"/>
        </w:rPr>
        <w:t xml:space="preserve">b) </w:t>
      </w:r>
      <w:r w:rsidRPr="00901BE7">
        <w:rPr>
          <w:rFonts w:ascii="Trebuchet MS" w:hAnsi="Trebuchet MS"/>
          <w:b/>
          <w:bCs/>
          <w:i/>
          <w:iCs/>
          <w:sz w:val="16"/>
          <w:szCs w:val="16"/>
        </w:rPr>
        <w:t>OU</w:t>
      </w:r>
      <w:r w:rsidRPr="00901BE7">
        <w:rPr>
          <w:rFonts w:ascii="Trebuchet MS" w:hAnsi="Trebuchet MS"/>
          <w:i/>
          <w:iCs/>
          <w:sz w:val="16"/>
          <w:szCs w:val="16"/>
        </w:rPr>
        <w:t xml:space="preserve"> 2.)</w:t>
      </w:r>
    </w:p>
    <w:bookmarkEnd w:id="1"/>
    <w:p w14:paraId="7FEE56C2" w14:textId="77777777" w:rsidR="00901BE7" w:rsidRPr="00901BE7" w:rsidRDefault="00901BE7" w:rsidP="005F0EA1">
      <w:pPr>
        <w:widowControl/>
        <w:adjustRightInd w:val="0"/>
        <w:spacing w:line="360" w:lineRule="auto"/>
        <w:jc w:val="both"/>
        <w:rPr>
          <w:rFonts w:ascii="Trebuchet MS" w:hAnsi="Trebuchet MS"/>
          <w:i/>
          <w:iCs/>
          <w:sz w:val="16"/>
          <w:szCs w:val="16"/>
        </w:rPr>
      </w:pPr>
    </w:p>
    <w:p w14:paraId="62ED9E1D" w14:textId="2DA4B98D" w:rsidR="005F0EA1" w:rsidRPr="00787531" w:rsidRDefault="00E77FBD" w:rsidP="005F0EA1">
      <w:pPr>
        <w:widowControl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 xml:space="preserve">□ </w:t>
      </w:r>
      <w:r w:rsidR="005F0EA1" w:rsidRPr="00787531">
        <w:rPr>
          <w:rFonts w:ascii="Trebuchet MS" w:hAnsi="Trebuchet MS"/>
          <w:sz w:val="20"/>
          <w:szCs w:val="20"/>
        </w:rPr>
        <w:t>1.</w:t>
      </w:r>
    </w:p>
    <w:p w14:paraId="45392704" w14:textId="77777777" w:rsidR="00E77FBD" w:rsidRPr="007B79B7" w:rsidRDefault="00E77FBD" w:rsidP="00E77FBD">
      <w:pPr>
        <w:pStyle w:val="Corpodetexto"/>
        <w:spacing w:before="93"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>Aplica procedimentos e métodos informáticos e/ou outros que asseguram a correta localização da prestação dos seus serviços de comunicação comercial audiovisual e que, em consequência, está em condições de aplicar e faturar corretamente a taxa de exibição relativa aos serviços de comunicação comercial audiovisual prestados em Portugal, podendo os referidos procedimentos e métodos</w:t>
      </w:r>
    </w:p>
    <w:p w14:paraId="3C9A9108" w14:textId="77777777" w:rsidR="00E77FBD" w:rsidRPr="007B79B7" w:rsidRDefault="00E77FBD" w:rsidP="00E77FBD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0BAABD0" w14:textId="77777777" w:rsidR="00E77FBD" w:rsidRPr="007B79B7" w:rsidRDefault="00E77FBD" w:rsidP="00E77FBD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>a) Ser já aplicados pela empresa declarante, nomeadamente no âmbito do cumprimento, em Portugal ou no Estado-Membro em que está estabelecida, das suas obrigações em matéria de IVA relativo a prestações de serviços transnacionais na União Europeia;</w:t>
      </w:r>
    </w:p>
    <w:p w14:paraId="645DFE1C" w14:textId="77777777" w:rsidR="00E77FBD" w:rsidRPr="007B79B7" w:rsidRDefault="00E77FBD" w:rsidP="00E77FBD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>OU</w:t>
      </w:r>
    </w:p>
    <w:p w14:paraId="04EA772E" w14:textId="77777777" w:rsidR="00E77FBD" w:rsidRPr="007B79B7" w:rsidRDefault="00E77FBD" w:rsidP="00E77FBD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>b) Ser específicos para efeitos de aplicação da taxa de exibição em Portugal, mas assegurando a correta localização da prestação dos seus serviços de comunicação comercial audiovisual, com fiabilidade idêntica à dos referidos em a).</w:t>
      </w:r>
    </w:p>
    <w:p w14:paraId="4CFFB4B5" w14:textId="77777777" w:rsidR="005F0EA1" w:rsidRPr="00787531" w:rsidRDefault="005F0EA1" w:rsidP="005F0EA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8C46D1B" w14:textId="5CDF85AB" w:rsidR="005F0EA1" w:rsidRPr="00787531" w:rsidRDefault="00E77FBD" w:rsidP="005F0EA1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 xml:space="preserve">□ </w:t>
      </w:r>
      <w:r w:rsidR="005F0EA1" w:rsidRPr="00787531">
        <w:rPr>
          <w:rFonts w:ascii="Trebuchet MS" w:hAnsi="Trebuchet MS"/>
          <w:sz w:val="20"/>
          <w:szCs w:val="20"/>
        </w:rPr>
        <w:t>2.</w:t>
      </w:r>
    </w:p>
    <w:p w14:paraId="6D31BE91" w14:textId="31178486" w:rsidR="00F604D8" w:rsidRPr="00787531" w:rsidRDefault="00E77FBD" w:rsidP="00F604D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B79B7">
        <w:rPr>
          <w:rFonts w:ascii="Trebuchet MS" w:hAnsi="Trebuchet MS"/>
          <w:sz w:val="20"/>
          <w:szCs w:val="20"/>
        </w:rPr>
        <w:t>Aplica outros procedimentos e métodos, distintos dos referidos em 1</w:t>
      </w:r>
      <w:r>
        <w:rPr>
          <w:rFonts w:ascii="Trebuchet MS" w:hAnsi="Trebuchet MS"/>
          <w:sz w:val="20"/>
          <w:szCs w:val="20"/>
        </w:rPr>
        <w:t>.</w:t>
      </w:r>
      <w:r w:rsidRPr="007B79B7">
        <w:rPr>
          <w:rFonts w:ascii="Trebuchet MS" w:hAnsi="Trebuchet MS"/>
          <w:sz w:val="20"/>
          <w:szCs w:val="20"/>
        </w:rPr>
        <w:t>a) ou 1</w:t>
      </w:r>
      <w:r>
        <w:rPr>
          <w:rFonts w:ascii="Trebuchet MS" w:hAnsi="Trebuchet MS"/>
          <w:sz w:val="20"/>
          <w:szCs w:val="20"/>
        </w:rPr>
        <w:t>.</w:t>
      </w:r>
      <w:r w:rsidRPr="007B79B7">
        <w:rPr>
          <w:rFonts w:ascii="Trebuchet MS" w:hAnsi="Trebuchet MS"/>
          <w:sz w:val="20"/>
          <w:szCs w:val="20"/>
        </w:rPr>
        <w:t xml:space="preserve">b), para apurar a localização dos serviços prestados, pelo que, em cumprimento dos n.ºs 5 e 6 do art.10.º do Decreto-Lei n.º 74/2021, </w:t>
      </w:r>
      <w:bookmarkStart w:id="2" w:name="_Hlk84032480"/>
      <w:r w:rsidRPr="007B79B7">
        <w:rPr>
          <w:rFonts w:ascii="Trebuchet MS" w:hAnsi="Trebuchet MS"/>
          <w:sz w:val="20"/>
          <w:szCs w:val="20"/>
        </w:rPr>
        <w:t>apresenta a seguir uma descrição explicativa da metodologia, critérios/indicadores e procedimentos de gestão e/ou processos informáticos ou outros que permitem identificar os serviços de comunicação social audiovisual prestados em Portugal e sobre os quais incide a taxa de exibição</w:t>
      </w:r>
      <w:bookmarkEnd w:id="2"/>
      <w:r w:rsidR="00F604D8">
        <w:rPr>
          <w:rFonts w:ascii="Trebuchet MS" w:hAnsi="Trebuchet MS"/>
          <w:sz w:val="20"/>
          <w:szCs w:val="20"/>
        </w:rPr>
        <w:t>,</w:t>
      </w:r>
      <w:r w:rsidR="00F604D8" w:rsidRPr="00F604D8">
        <w:rPr>
          <w:rFonts w:ascii="Trebuchet MS" w:hAnsi="Trebuchet MS"/>
          <w:sz w:val="20"/>
          <w:szCs w:val="20"/>
        </w:rPr>
        <w:t xml:space="preserve"> explicitando, nomeadamente, no caso dos fornecedores de serviços de partilha de vídeos, os aspetos referidos no n</w:t>
      </w:r>
      <w:r w:rsidR="00733B0C">
        <w:rPr>
          <w:rFonts w:ascii="Trebuchet MS" w:hAnsi="Trebuchet MS"/>
          <w:sz w:val="20"/>
          <w:szCs w:val="20"/>
        </w:rPr>
        <w:t>.</w:t>
      </w:r>
      <w:r w:rsidR="00F604D8" w:rsidRPr="00F604D8">
        <w:rPr>
          <w:rFonts w:ascii="Trebuchet MS" w:hAnsi="Trebuchet MS"/>
          <w:sz w:val="20"/>
          <w:szCs w:val="20"/>
        </w:rPr>
        <w:t>º 9 do artigo 9</w:t>
      </w:r>
      <w:r w:rsidR="00733B0C">
        <w:rPr>
          <w:rFonts w:ascii="Trebuchet MS" w:hAnsi="Trebuchet MS"/>
          <w:sz w:val="20"/>
          <w:szCs w:val="20"/>
        </w:rPr>
        <w:t>.</w:t>
      </w:r>
      <w:r w:rsidR="00F604D8" w:rsidRPr="00F604D8">
        <w:rPr>
          <w:rFonts w:ascii="Trebuchet MS" w:hAnsi="Trebuchet MS"/>
          <w:sz w:val="20"/>
          <w:szCs w:val="20"/>
        </w:rPr>
        <w:t>º do Decreto-</w:t>
      </w:r>
      <w:r w:rsidR="00733B0C">
        <w:rPr>
          <w:rFonts w:ascii="Trebuchet MS" w:hAnsi="Trebuchet MS"/>
          <w:sz w:val="20"/>
          <w:szCs w:val="20"/>
        </w:rPr>
        <w:t>L</w:t>
      </w:r>
      <w:r w:rsidR="00F604D8" w:rsidRPr="00F604D8">
        <w:rPr>
          <w:rFonts w:ascii="Trebuchet MS" w:hAnsi="Trebuchet MS"/>
          <w:sz w:val="20"/>
          <w:szCs w:val="20"/>
        </w:rPr>
        <w:t>ei n</w:t>
      </w:r>
      <w:r w:rsidR="00733B0C">
        <w:rPr>
          <w:rFonts w:ascii="Trebuchet MS" w:hAnsi="Trebuchet MS"/>
          <w:sz w:val="20"/>
          <w:szCs w:val="20"/>
        </w:rPr>
        <w:t>.</w:t>
      </w:r>
      <w:r w:rsidR="00F604D8" w:rsidRPr="00F604D8">
        <w:rPr>
          <w:rFonts w:ascii="Trebuchet MS" w:hAnsi="Trebuchet MS"/>
          <w:sz w:val="20"/>
          <w:szCs w:val="20"/>
        </w:rPr>
        <w:t>º 74/2021</w:t>
      </w:r>
      <w:r w:rsidR="00F604D8">
        <w:rPr>
          <w:rFonts w:ascii="Trebuchet MS" w:hAnsi="Trebuchet MS"/>
          <w:sz w:val="20"/>
          <w:szCs w:val="20"/>
        </w:rPr>
        <w:t xml:space="preserve">  </w:t>
      </w:r>
      <w:r w:rsidR="00F604D8" w:rsidRPr="00D71249">
        <w:rPr>
          <w:rFonts w:ascii="Trebuchet MS" w:hAnsi="Trebuchet MS"/>
          <w:sz w:val="20"/>
          <w:szCs w:val="20"/>
        </w:rPr>
        <w:t xml:space="preserve">(máximo: </w:t>
      </w:r>
      <w:r w:rsidR="00F604D8" w:rsidRPr="00F604D8">
        <w:rPr>
          <w:rFonts w:ascii="Trebuchet MS" w:hAnsi="Trebuchet MS"/>
          <w:sz w:val="20"/>
          <w:szCs w:val="20"/>
        </w:rPr>
        <w:t>500</w:t>
      </w:r>
      <w:r w:rsidR="00F604D8" w:rsidRPr="00D71249">
        <w:rPr>
          <w:rFonts w:ascii="Trebuchet MS" w:hAnsi="Trebuchet MS"/>
          <w:sz w:val="20"/>
          <w:szCs w:val="20"/>
        </w:rPr>
        <w:t xml:space="preserve"> palavras)</w:t>
      </w:r>
      <w:r w:rsidR="00F604D8" w:rsidRPr="00787531">
        <w:rPr>
          <w:rFonts w:ascii="Trebuchet MS" w:hAnsi="Trebuchet MS"/>
          <w:sz w:val="20"/>
          <w:szCs w:val="20"/>
        </w:rPr>
        <w:t>:</w:t>
      </w:r>
    </w:p>
    <w:p w14:paraId="5AE0316B" w14:textId="77777777" w:rsidR="00E77FBD" w:rsidRPr="00787531" w:rsidRDefault="00E77FBD" w:rsidP="00E77FBD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5D4C091" w14:textId="77777777" w:rsidR="00E77FBD" w:rsidRPr="00787531" w:rsidRDefault="00E77FBD" w:rsidP="00E77FBD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DEC6DB1" w14:textId="77777777" w:rsidR="00E77FBD" w:rsidRDefault="00E77FBD" w:rsidP="00E77FBD">
      <w:pPr>
        <w:spacing w:line="360" w:lineRule="auto"/>
        <w:jc w:val="center"/>
        <w:rPr>
          <w:rFonts w:ascii="Trebuchet MS" w:hAnsi="Trebuchet MS"/>
          <w:sz w:val="18"/>
          <w:szCs w:val="18"/>
        </w:rPr>
      </w:pPr>
    </w:p>
    <w:p w14:paraId="6238F22B" w14:textId="77777777" w:rsidR="00E77FBD" w:rsidRDefault="00E77FBD" w:rsidP="00E77FBD">
      <w:pPr>
        <w:spacing w:line="360" w:lineRule="auto"/>
        <w:jc w:val="center"/>
        <w:rPr>
          <w:rFonts w:ascii="Trebuchet MS" w:hAnsi="Trebuchet MS"/>
          <w:sz w:val="18"/>
          <w:szCs w:val="18"/>
        </w:rPr>
      </w:pPr>
    </w:p>
    <w:p w14:paraId="3DAF57C7" w14:textId="77777777" w:rsidR="00E77FBD" w:rsidRDefault="00E77FBD" w:rsidP="00E77FBD">
      <w:pPr>
        <w:spacing w:line="36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 DECLARANTE</w:t>
      </w:r>
    </w:p>
    <w:p w14:paraId="0FA69077" w14:textId="4D06D562" w:rsidR="00852237" w:rsidRDefault="00E77FBD" w:rsidP="00E77FBD">
      <w:r>
        <w:rPr>
          <w:rFonts w:ascii="Trebuchet MS" w:hAnsi="Trebuchet MS"/>
          <w:sz w:val="18"/>
          <w:szCs w:val="18"/>
        </w:rPr>
        <w:t xml:space="preserve">                                ________________________________________________</w:t>
      </w:r>
    </w:p>
    <w:sectPr w:rsidR="008522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0BCF" w14:textId="77777777" w:rsidR="00DE7D50" w:rsidRDefault="00DE7D50" w:rsidP="00817B61">
      <w:r>
        <w:separator/>
      </w:r>
    </w:p>
  </w:endnote>
  <w:endnote w:type="continuationSeparator" w:id="0">
    <w:p w14:paraId="1E10A450" w14:textId="77777777" w:rsidR="00DE7D50" w:rsidRDefault="00DE7D50" w:rsidP="0081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8003" w14:textId="77777777" w:rsidR="00DE7D50" w:rsidRDefault="00DE7D50" w:rsidP="00817B61">
      <w:r>
        <w:separator/>
      </w:r>
    </w:p>
  </w:footnote>
  <w:footnote w:type="continuationSeparator" w:id="0">
    <w:p w14:paraId="3534ACD3" w14:textId="77777777" w:rsidR="00DE7D50" w:rsidRDefault="00DE7D50" w:rsidP="0081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2F48" w14:textId="7C195BEA" w:rsidR="00817B61" w:rsidRDefault="00817B61">
    <w:pPr>
      <w:pStyle w:val="Cabealho"/>
    </w:pPr>
    <w:r>
      <w:t xml:space="preserve">                                     </w:t>
    </w:r>
  </w:p>
  <w:p w14:paraId="79CDAFBE" w14:textId="77777777" w:rsidR="00817B61" w:rsidRDefault="00817B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6"/>
    <w:rsid w:val="00051686"/>
    <w:rsid w:val="000A59BB"/>
    <w:rsid w:val="001157AA"/>
    <w:rsid w:val="001613DD"/>
    <w:rsid w:val="001844C4"/>
    <w:rsid w:val="001D36AA"/>
    <w:rsid w:val="001F2DFE"/>
    <w:rsid w:val="002A76D9"/>
    <w:rsid w:val="003339B3"/>
    <w:rsid w:val="0034470B"/>
    <w:rsid w:val="003C1198"/>
    <w:rsid w:val="00424AEC"/>
    <w:rsid w:val="00486E5F"/>
    <w:rsid w:val="00544391"/>
    <w:rsid w:val="005F0EA1"/>
    <w:rsid w:val="006337D0"/>
    <w:rsid w:val="007262B1"/>
    <w:rsid w:val="00733B0C"/>
    <w:rsid w:val="007F0B22"/>
    <w:rsid w:val="00817B61"/>
    <w:rsid w:val="00852237"/>
    <w:rsid w:val="00887BBD"/>
    <w:rsid w:val="00896760"/>
    <w:rsid w:val="00901BE7"/>
    <w:rsid w:val="00936B19"/>
    <w:rsid w:val="00950847"/>
    <w:rsid w:val="009745DC"/>
    <w:rsid w:val="009E160E"/>
    <w:rsid w:val="009F5AB6"/>
    <w:rsid w:val="00A622FC"/>
    <w:rsid w:val="00D5027F"/>
    <w:rsid w:val="00D53953"/>
    <w:rsid w:val="00DB0689"/>
    <w:rsid w:val="00DD5357"/>
    <w:rsid w:val="00DE7D50"/>
    <w:rsid w:val="00DF7259"/>
    <w:rsid w:val="00E10368"/>
    <w:rsid w:val="00E72DC4"/>
    <w:rsid w:val="00E74E4E"/>
    <w:rsid w:val="00E77FBD"/>
    <w:rsid w:val="00EC7A25"/>
    <w:rsid w:val="00F1605E"/>
    <w:rsid w:val="00F20EFB"/>
    <w:rsid w:val="00F27710"/>
    <w:rsid w:val="00F604D8"/>
    <w:rsid w:val="00F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1371"/>
  <w15:chartTrackingRefBased/>
  <w15:docId w15:val="{FB8607AC-CF76-4F0B-81CB-49C86137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0"/>
    <w:qFormat/>
    <w:rsid w:val="00051686"/>
    <w:pPr>
      <w:spacing w:before="11"/>
      <w:ind w:left="20"/>
    </w:pPr>
    <w:rPr>
      <w:b/>
      <w:bCs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51686"/>
    <w:rPr>
      <w:rFonts w:ascii="Arial" w:eastAsia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051686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51686"/>
    <w:rPr>
      <w:rFonts w:ascii="Arial" w:eastAsia="Arial" w:hAnsi="Arial" w:cs="Arial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5168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1686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17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7B61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817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7B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CA45-4F67-4B14-AE26-8CB683EF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Guedes</dc:creator>
  <cp:keywords/>
  <dc:description/>
  <cp:lastModifiedBy>Ana Rigueira</cp:lastModifiedBy>
  <cp:revision>2</cp:revision>
  <dcterms:created xsi:type="dcterms:W3CDTF">2022-02-17T15:11:00Z</dcterms:created>
  <dcterms:modified xsi:type="dcterms:W3CDTF">2022-02-17T15:11:00Z</dcterms:modified>
</cp:coreProperties>
</file>